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8AE29" w14:textId="77777777" w:rsidR="00757853" w:rsidRPr="00CF5EB0" w:rsidRDefault="006B1E10">
      <w:pPr>
        <w:pStyle w:val="Heading1"/>
        <w:rPr>
          <w:lang w:val="fr-CA"/>
        </w:rPr>
      </w:pPr>
      <w:r w:rsidRPr="00CF5EB0">
        <w:rPr>
          <w:lang w:val="fr-CA"/>
        </w:rPr>
        <w:t>Sociologie – 19/09/2016</w:t>
      </w:r>
    </w:p>
    <w:p w14:paraId="0D0E5807" w14:textId="77777777" w:rsidR="00757853" w:rsidRDefault="00141174" w:rsidP="00141174">
      <w:pPr>
        <w:pStyle w:val="Heading2"/>
        <w:jc w:val="center"/>
        <w:rPr>
          <w:sz w:val="44"/>
          <w:lang w:val="fr-CA"/>
        </w:rPr>
      </w:pPr>
      <w:r w:rsidRPr="00141174">
        <w:rPr>
          <w:sz w:val="44"/>
          <w:lang w:val="fr-CA"/>
        </w:rPr>
        <w:t>Les grandes perspectives sociologiques</w:t>
      </w:r>
    </w:p>
    <w:p w14:paraId="7A53C50E" w14:textId="77777777" w:rsidR="00141174" w:rsidRDefault="00141174" w:rsidP="00141174">
      <w:pPr>
        <w:rPr>
          <w:sz w:val="28"/>
        </w:rPr>
      </w:pPr>
    </w:p>
    <w:p w14:paraId="7ABB92FB" w14:textId="77777777" w:rsidR="00141174" w:rsidRPr="00014837" w:rsidRDefault="00080CCE" w:rsidP="00141174">
      <w:pPr>
        <w:rPr>
          <w:sz w:val="32"/>
          <w:lang w:val="fr-CA"/>
        </w:rPr>
      </w:pPr>
      <w:r w:rsidRPr="00014837">
        <w:rPr>
          <w:sz w:val="32"/>
          <w:lang w:val="fr-CA"/>
        </w:rPr>
        <w:t>Une théorie est une ensemble d’énoncés logiquement inter reliés qui visent à décrire, explique, comprendre et (a l’occasion) prédire les événements sociaux.</w:t>
      </w:r>
    </w:p>
    <w:p w14:paraId="0902B2C7" w14:textId="77777777" w:rsidR="00080CCE" w:rsidRPr="00014837" w:rsidRDefault="00080CCE" w:rsidP="00141174">
      <w:pPr>
        <w:rPr>
          <w:sz w:val="32"/>
          <w:lang w:val="fr-CA"/>
        </w:rPr>
      </w:pPr>
      <w:r w:rsidRPr="00014837">
        <w:rPr>
          <w:sz w:val="32"/>
          <w:lang w:val="fr-CA"/>
        </w:rPr>
        <w:t>Théorisation sociale : activité visant à relier des faits ou des observations (en apparence) isoles dans le but de comprendre la société et le comportement humain.</w:t>
      </w:r>
    </w:p>
    <w:p w14:paraId="47913F0E" w14:textId="77777777" w:rsidR="002A6D8A" w:rsidRDefault="002A6D8A" w:rsidP="00141174">
      <w:pPr>
        <w:rPr>
          <w:sz w:val="28"/>
          <w:lang w:val="fr-CA"/>
        </w:rPr>
      </w:pPr>
    </w:p>
    <w:p w14:paraId="2A2CCFDC" w14:textId="77777777" w:rsidR="002A6D8A" w:rsidRDefault="00737C0B" w:rsidP="00141174">
      <w:pPr>
        <w:rPr>
          <w:sz w:val="32"/>
          <w:u w:val="single"/>
          <w:lang w:val="fr-CA"/>
        </w:rPr>
      </w:pPr>
      <w:r w:rsidRPr="00F76BD8">
        <w:rPr>
          <w:sz w:val="32"/>
          <w:u w:val="single"/>
          <w:lang w:val="fr-CA"/>
        </w:rPr>
        <w:t>Les grandes perspective ou paradigmes classiques en sociologie</w:t>
      </w:r>
    </w:p>
    <w:p w14:paraId="2EF93895" w14:textId="37C95ED9" w:rsidR="00812F71" w:rsidRDefault="00812F71" w:rsidP="00141174">
      <w:pPr>
        <w:rPr>
          <w:sz w:val="32"/>
          <w:lang w:val="fr-CA"/>
        </w:rPr>
      </w:pPr>
      <w:r w:rsidRPr="00812F71">
        <w:rPr>
          <w:sz w:val="32"/>
          <w:lang w:val="fr-CA"/>
        </w:rPr>
        <w:t>Image de base de la société qui guide la pensée et la recherche</w:t>
      </w:r>
      <w:r>
        <w:rPr>
          <w:sz w:val="32"/>
          <w:lang w:val="fr-CA"/>
        </w:rPr>
        <w:t xml:space="preserve">. Chaque </w:t>
      </w:r>
      <w:proofErr w:type="gramStart"/>
      <w:r>
        <w:rPr>
          <w:sz w:val="32"/>
          <w:lang w:val="fr-CA"/>
        </w:rPr>
        <w:t>perspective</w:t>
      </w:r>
      <w:proofErr w:type="gramEnd"/>
      <w:r>
        <w:rPr>
          <w:sz w:val="32"/>
          <w:lang w:val="fr-CA"/>
        </w:rPr>
        <w:t xml:space="preserve"> va nous diriger vers quoi étudier, quelles questions à poser et comment les poser.  Nous indiquer quelles sont les méthodes de recherche les plus appropriés pour recueillir ou corriger nos donnes et aussi nous donner un cadre d’analyse pour pouvoir analyser, interpréter et expliquer les donnes que nous collectons.</w:t>
      </w:r>
    </w:p>
    <w:p w14:paraId="13CA9449" w14:textId="77777777" w:rsidR="00812F71" w:rsidRDefault="00812F71" w:rsidP="00141174">
      <w:pPr>
        <w:rPr>
          <w:sz w:val="32"/>
          <w:lang w:val="fr-CA"/>
        </w:rPr>
      </w:pPr>
    </w:p>
    <w:p w14:paraId="7B4A67ED" w14:textId="782D4E12" w:rsidR="00812F71" w:rsidRPr="00812F71" w:rsidRDefault="00812F71" w:rsidP="00141174">
      <w:pPr>
        <w:rPr>
          <w:sz w:val="32"/>
          <w:lang w:val="fr-CA"/>
        </w:rPr>
      </w:pPr>
      <w:r>
        <w:rPr>
          <w:sz w:val="32"/>
          <w:lang w:val="fr-CA"/>
        </w:rPr>
        <w:t>Chaque perspective va interpréter la réalité sociale différemment et va expliquer les donnes collecter différemment.</w:t>
      </w:r>
    </w:p>
    <w:p w14:paraId="142EE13F" w14:textId="77777777" w:rsidR="00737C0B" w:rsidRDefault="00737C0B" w:rsidP="00141174">
      <w:pPr>
        <w:rPr>
          <w:sz w:val="32"/>
          <w:lang w:val="fr-CA"/>
        </w:rPr>
      </w:pPr>
    </w:p>
    <w:p w14:paraId="3764A42B" w14:textId="2AFAE77B" w:rsidR="001424E6" w:rsidRDefault="00737C0B" w:rsidP="00141174">
      <w:pPr>
        <w:rPr>
          <w:sz w:val="32"/>
          <w:lang w:val="fr-CA"/>
        </w:rPr>
      </w:pPr>
      <w:r w:rsidRPr="002620D5">
        <w:rPr>
          <w:sz w:val="32"/>
          <w:u w:val="single"/>
          <w:lang w:val="fr-CA"/>
        </w:rPr>
        <w:t>Fonctionnalisme </w:t>
      </w:r>
      <w:r>
        <w:rPr>
          <w:sz w:val="32"/>
          <w:lang w:val="fr-CA"/>
        </w:rPr>
        <w:t xml:space="preserve">: </w:t>
      </w:r>
    </w:p>
    <w:p w14:paraId="136030CF" w14:textId="77777777" w:rsidR="00737C0B" w:rsidRDefault="00737C0B" w:rsidP="00141174">
      <w:pPr>
        <w:rPr>
          <w:sz w:val="32"/>
          <w:lang w:val="fr-CA"/>
        </w:rPr>
      </w:pPr>
      <w:r>
        <w:rPr>
          <w:sz w:val="32"/>
          <w:lang w:val="fr-CA"/>
        </w:rPr>
        <w:t>La plus vielle perspective</w:t>
      </w:r>
    </w:p>
    <w:p w14:paraId="6C3D2B4C" w14:textId="66267EC1" w:rsidR="00737C0B" w:rsidRDefault="007B0D6F" w:rsidP="00141174">
      <w:pPr>
        <w:rPr>
          <w:sz w:val="32"/>
          <w:lang w:val="fr-CA"/>
        </w:rPr>
      </w:pPr>
      <w:r>
        <w:rPr>
          <w:sz w:val="32"/>
          <w:lang w:val="fr-CA"/>
        </w:rPr>
        <w:t>Insiste sur le fait que n</w:t>
      </w:r>
      <w:r w:rsidR="00737C0B">
        <w:rPr>
          <w:sz w:val="32"/>
          <w:lang w:val="fr-CA"/>
        </w:rPr>
        <w:t xml:space="preserve">os vies sont </w:t>
      </w:r>
      <w:r w:rsidR="00892586">
        <w:rPr>
          <w:sz w:val="32"/>
          <w:lang w:val="fr-CA"/>
        </w:rPr>
        <w:t>guidées</w:t>
      </w:r>
      <w:r w:rsidR="00737C0B">
        <w:rPr>
          <w:sz w:val="32"/>
          <w:lang w:val="fr-CA"/>
        </w:rPr>
        <w:t xml:space="preserve"> par des </w:t>
      </w:r>
      <w:r w:rsidR="00892586">
        <w:rPr>
          <w:sz w:val="32"/>
          <w:lang w:val="fr-CA"/>
        </w:rPr>
        <w:t>structures</w:t>
      </w:r>
      <w:r w:rsidR="00737C0B">
        <w:rPr>
          <w:sz w:val="32"/>
          <w:lang w:val="fr-CA"/>
        </w:rPr>
        <w:t xml:space="preserve"> sociales. </w:t>
      </w:r>
      <w:r w:rsidR="00892586">
        <w:rPr>
          <w:sz w:val="32"/>
          <w:lang w:val="fr-CA"/>
        </w:rPr>
        <w:t>Modèles</w:t>
      </w:r>
      <w:r w:rsidR="00737C0B">
        <w:rPr>
          <w:sz w:val="32"/>
          <w:lang w:val="fr-CA"/>
        </w:rPr>
        <w:t xml:space="preserve"> de comportement relativement stable et socialement attendu. </w:t>
      </w:r>
      <w:r w:rsidR="00737C0B">
        <w:rPr>
          <w:sz w:val="32"/>
          <w:lang w:val="fr-CA"/>
        </w:rPr>
        <w:lastRenderedPageBreak/>
        <w:t xml:space="preserve">La </w:t>
      </w:r>
      <w:r w:rsidR="00892586">
        <w:rPr>
          <w:sz w:val="32"/>
          <w:lang w:val="fr-CA"/>
        </w:rPr>
        <w:t>structure</w:t>
      </w:r>
      <w:r w:rsidR="00737C0B">
        <w:rPr>
          <w:sz w:val="32"/>
          <w:lang w:val="fr-CA"/>
        </w:rPr>
        <w:t xml:space="preserve"> sociale qui forme la famille (comment le père, la </w:t>
      </w:r>
      <w:r w:rsidR="00892586">
        <w:rPr>
          <w:sz w:val="32"/>
          <w:lang w:val="fr-CA"/>
        </w:rPr>
        <w:t>mère</w:t>
      </w:r>
      <w:r w:rsidR="00737C0B">
        <w:rPr>
          <w:sz w:val="32"/>
          <w:lang w:val="fr-CA"/>
        </w:rPr>
        <w:t xml:space="preserve"> et les enfants devraient se comporter)</w:t>
      </w:r>
    </w:p>
    <w:p w14:paraId="1D1E7FB4" w14:textId="404BBAE9" w:rsidR="00785CDB" w:rsidRPr="007636DE" w:rsidRDefault="00611175" w:rsidP="007636DE">
      <w:pPr>
        <w:rPr>
          <w:sz w:val="32"/>
          <w:lang w:val="fr-CA"/>
        </w:rPr>
      </w:pPr>
      <w:r w:rsidRPr="007636DE">
        <w:rPr>
          <w:sz w:val="32"/>
          <w:lang w:val="fr-CA"/>
        </w:rPr>
        <w:t xml:space="preserve">La société comme </w:t>
      </w:r>
      <w:r w:rsidRPr="007636DE">
        <w:rPr>
          <w:sz w:val="32"/>
          <w:u w:val="single"/>
          <w:lang w:val="fr-CA"/>
        </w:rPr>
        <w:t>système</w:t>
      </w:r>
      <w:r w:rsidRPr="007636DE">
        <w:rPr>
          <w:sz w:val="32"/>
          <w:lang w:val="fr-CA"/>
        </w:rPr>
        <w:t xml:space="preserve"> de </w:t>
      </w:r>
      <w:r w:rsidRPr="007636DE">
        <w:rPr>
          <w:sz w:val="32"/>
          <w:u w:val="single"/>
          <w:lang w:val="fr-CA"/>
        </w:rPr>
        <w:t xml:space="preserve">parties </w:t>
      </w:r>
      <w:r w:rsidR="007636DE" w:rsidRPr="007636DE">
        <w:rPr>
          <w:sz w:val="32"/>
          <w:u w:val="single"/>
          <w:lang w:val="fr-CA"/>
        </w:rPr>
        <w:t>inter reliées</w:t>
      </w:r>
      <w:r w:rsidRPr="007636DE">
        <w:rPr>
          <w:sz w:val="32"/>
          <w:lang w:val="fr-CA"/>
        </w:rPr>
        <w:t xml:space="preserve">, chacune d’entre elles exerçant une ou plusieurs importantes </w:t>
      </w:r>
      <w:r w:rsidRPr="007636DE">
        <w:rPr>
          <w:sz w:val="32"/>
          <w:u w:val="single"/>
          <w:lang w:val="fr-CA"/>
        </w:rPr>
        <w:t>fonctions sociales</w:t>
      </w:r>
      <w:r w:rsidRPr="007636DE">
        <w:rPr>
          <w:sz w:val="32"/>
          <w:lang w:val="fr-CA"/>
        </w:rPr>
        <w:t xml:space="preserve"> ou répondant à des besoins sociaux vitaux</w:t>
      </w:r>
      <w:r w:rsidR="007636DE">
        <w:rPr>
          <w:sz w:val="32"/>
          <w:lang w:val="fr-CA"/>
        </w:rPr>
        <w:t>.</w:t>
      </w:r>
    </w:p>
    <w:p w14:paraId="34594D3D" w14:textId="463E0F9C" w:rsidR="00E8469A" w:rsidRDefault="003812A1" w:rsidP="00141174">
      <w:pPr>
        <w:rPr>
          <w:sz w:val="32"/>
          <w:lang w:val="fr-CA"/>
        </w:rPr>
      </w:pPr>
      <w:r>
        <w:rPr>
          <w:sz w:val="32"/>
          <w:lang w:val="fr-CA"/>
        </w:rPr>
        <w:t xml:space="preserve">Si un des </w:t>
      </w:r>
      <w:r w:rsidR="00892586">
        <w:rPr>
          <w:sz w:val="32"/>
          <w:lang w:val="fr-CA"/>
        </w:rPr>
        <w:t>systèmes</w:t>
      </w:r>
      <w:r>
        <w:rPr>
          <w:sz w:val="32"/>
          <w:lang w:val="fr-CA"/>
        </w:rPr>
        <w:t xml:space="preserve"> est affecter, les autres </w:t>
      </w:r>
      <w:r w:rsidR="00892586">
        <w:rPr>
          <w:sz w:val="32"/>
          <w:lang w:val="fr-CA"/>
        </w:rPr>
        <w:t>systèmes</w:t>
      </w:r>
      <w:r>
        <w:rPr>
          <w:sz w:val="32"/>
          <w:lang w:val="fr-CA"/>
        </w:rPr>
        <w:t xml:space="preserve"> seront </w:t>
      </w:r>
      <w:r w:rsidR="00892586">
        <w:rPr>
          <w:sz w:val="32"/>
          <w:lang w:val="fr-CA"/>
        </w:rPr>
        <w:t>affectés</w:t>
      </w:r>
      <w:r>
        <w:rPr>
          <w:sz w:val="32"/>
          <w:lang w:val="fr-CA"/>
        </w:rPr>
        <w:t xml:space="preserve"> aussi.</w:t>
      </w:r>
    </w:p>
    <w:p w14:paraId="60F4F799" w14:textId="5ADE5563" w:rsidR="00E8469A" w:rsidRDefault="00E8469A" w:rsidP="00141174">
      <w:pPr>
        <w:rPr>
          <w:sz w:val="32"/>
          <w:lang w:val="fr-CA"/>
        </w:rPr>
      </w:pPr>
      <w:r>
        <w:rPr>
          <w:sz w:val="32"/>
          <w:lang w:val="fr-CA"/>
        </w:rPr>
        <w:t xml:space="preserve">Dans l’analyse fonctionnaliste, on fait le présupposé que la société est un système bien organisé, stable et bien intégrés d’instituions </w:t>
      </w:r>
      <w:r w:rsidR="006625F8">
        <w:rPr>
          <w:sz w:val="32"/>
          <w:lang w:val="fr-CA"/>
        </w:rPr>
        <w:t>interpelées</w:t>
      </w:r>
      <w:r>
        <w:rPr>
          <w:sz w:val="32"/>
          <w:lang w:val="fr-CA"/>
        </w:rPr>
        <w:t xml:space="preserve"> </w:t>
      </w:r>
      <w:r w:rsidR="000439D0">
        <w:rPr>
          <w:sz w:val="32"/>
          <w:lang w:val="fr-CA"/>
        </w:rPr>
        <w:t xml:space="preserve">qui vont contribuer au fonctionnement et </w:t>
      </w:r>
      <w:r w:rsidR="006625F8">
        <w:rPr>
          <w:sz w:val="32"/>
          <w:lang w:val="fr-CA"/>
        </w:rPr>
        <w:t>à</w:t>
      </w:r>
      <w:r w:rsidR="000439D0">
        <w:rPr>
          <w:sz w:val="32"/>
          <w:lang w:val="fr-CA"/>
        </w:rPr>
        <w:t xml:space="preserve"> la stabilité de la société.</w:t>
      </w:r>
    </w:p>
    <w:p w14:paraId="762898CD" w14:textId="0F0B796D" w:rsidR="000439D0" w:rsidRDefault="000439D0" w:rsidP="00141174">
      <w:pPr>
        <w:rPr>
          <w:sz w:val="32"/>
          <w:lang w:val="fr-CA"/>
        </w:rPr>
      </w:pPr>
      <w:r>
        <w:rPr>
          <w:sz w:val="32"/>
          <w:lang w:val="fr-CA"/>
        </w:rPr>
        <w:t>Les tensions et des conflits peuvent se produire mais on les considère comme étant temporaires, des mécanismes intégrés de contrôle sociale vont restaurer l’équilibre sociale.</w:t>
      </w:r>
    </w:p>
    <w:p w14:paraId="057FB04D" w14:textId="77777777" w:rsidR="002C5988" w:rsidRDefault="002C5988" w:rsidP="00141174">
      <w:pPr>
        <w:rPr>
          <w:sz w:val="32"/>
          <w:lang w:val="fr-CA"/>
        </w:rPr>
      </w:pPr>
    </w:p>
    <w:p w14:paraId="4694AFF4" w14:textId="245B2217" w:rsidR="00CF5EB0" w:rsidRPr="00B44A97" w:rsidRDefault="00B44A97" w:rsidP="00141174">
      <w:pPr>
        <w:rPr>
          <w:sz w:val="36"/>
          <w:lang w:val="fr-CA"/>
        </w:rPr>
      </w:pPr>
      <w:r w:rsidRPr="00B44A97">
        <w:rPr>
          <w:sz w:val="36"/>
          <w:lang w:val="fr-CA"/>
        </w:rPr>
        <w:t>Fonctions latentes de l’</w:t>
      </w:r>
      <w:r w:rsidR="00892586" w:rsidRPr="00B44A97">
        <w:rPr>
          <w:sz w:val="36"/>
          <w:lang w:val="fr-CA"/>
        </w:rPr>
        <w:t>école</w:t>
      </w:r>
      <w:r w:rsidRPr="00B44A97">
        <w:rPr>
          <w:sz w:val="36"/>
          <w:lang w:val="fr-CA"/>
        </w:rPr>
        <w:t> :</w:t>
      </w:r>
    </w:p>
    <w:p w14:paraId="512F05F3" w14:textId="1198F714" w:rsidR="00CF5EB0" w:rsidRPr="006A6CF8" w:rsidRDefault="00CC1534" w:rsidP="006A6CF8">
      <w:pPr>
        <w:pStyle w:val="ListParagraph"/>
        <w:numPr>
          <w:ilvl w:val="0"/>
          <w:numId w:val="5"/>
        </w:numPr>
        <w:rPr>
          <w:sz w:val="32"/>
          <w:lang w:val="fr-CA"/>
        </w:rPr>
      </w:pPr>
      <w:r w:rsidRPr="006A6CF8">
        <w:rPr>
          <w:sz w:val="32"/>
          <w:lang w:val="fr-CA"/>
        </w:rPr>
        <w:t xml:space="preserve">Les </w:t>
      </w:r>
      <w:r w:rsidR="00892586" w:rsidRPr="006A6CF8">
        <w:rPr>
          <w:sz w:val="32"/>
          <w:lang w:val="fr-CA"/>
        </w:rPr>
        <w:t>écoles</w:t>
      </w:r>
      <w:r w:rsidRPr="006A6CF8">
        <w:rPr>
          <w:sz w:val="32"/>
          <w:lang w:val="fr-CA"/>
        </w:rPr>
        <w:t xml:space="preserve"> </w:t>
      </w:r>
      <w:r w:rsidR="00892586" w:rsidRPr="006A6CF8">
        <w:rPr>
          <w:sz w:val="32"/>
          <w:lang w:val="fr-CA"/>
        </w:rPr>
        <w:t>élémentaires</w:t>
      </w:r>
      <w:r w:rsidRPr="006A6CF8">
        <w:rPr>
          <w:sz w:val="32"/>
          <w:lang w:val="fr-CA"/>
        </w:rPr>
        <w:t xml:space="preserve"> et secondaire sert de garderie. </w:t>
      </w:r>
      <w:r w:rsidR="00B44A97" w:rsidRPr="006A6CF8">
        <w:rPr>
          <w:sz w:val="32"/>
          <w:lang w:val="fr-CA"/>
        </w:rPr>
        <w:t>Libèrent</w:t>
      </w:r>
      <w:r w:rsidRPr="006A6CF8">
        <w:rPr>
          <w:sz w:val="32"/>
          <w:lang w:val="fr-CA"/>
        </w:rPr>
        <w:t xml:space="preserve"> les parents pour les permettre d’aller au travail et leur donne une pause</w:t>
      </w:r>
    </w:p>
    <w:p w14:paraId="140411BF" w14:textId="77777777" w:rsidR="00B44A97" w:rsidRPr="006A6CF8" w:rsidRDefault="00B44A97" w:rsidP="006A6CF8">
      <w:pPr>
        <w:pStyle w:val="ListParagraph"/>
        <w:numPr>
          <w:ilvl w:val="0"/>
          <w:numId w:val="5"/>
        </w:numPr>
        <w:rPr>
          <w:sz w:val="32"/>
          <w:lang w:val="fr-CA"/>
        </w:rPr>
      </w:pPr>
      <w:r w:rsidRPr="006A6CF8">
        <w:rPr>
          <w:sz w:val="32"/>
          <w:lang w:val="fr-CA"/>
        </w:rPr>
        <w:t>Les écoles gardent les enfants occupes jusqu’à ils atteintes un âge pour travailler. Garde des millions de jeunes hors du marché de travail.</w:t>
      </w:r>
    </w:p>
    <w:p w14:paraId="7B299763" w14:textId="77777777" w:rsidR="006A6CF8" w:rsidRDefault="00B44A97" w:rsidP="006A6CF8">
      <w:pPr>
        <w:pStyle w:val="ListParagraph"/>
        <w:numPr>
          <w:ilvl w:val="0"/>
          <w:numId w:val="5"/>
        </w:numPr>
        <w:rPr>
          <w:sz w:val="32"/>
          <w:lang w:val="fr-CA"/>
        </w:rPr>
      </w:pPr>
      <w:r w:rsidRPr="006A6CF8">
        <w:rPr>
          <w:sz w:val="32"/>
          <w:lang w:val="fr-CA"/>
        </w:rPr>
        <w:t xml:space="preserve">Sert de lieu de rencontre  </w:t>
      </w:r>
    </w:p>
    <w:p w14:paraId="3F8C5493" w14:textId="77777777" w:rsidR="00875839" w:rsidRDefault="00875839" w:rsidP="00875839">
      <w:pPr>
        <w:rPr>
          <w:sz w:val="32"/>
          <w:lang w:val="fr-CA"/>
        </w:rPr>
      </w:pPr>
    </w:p>
    <w:p w14:paraId="061E554A" w14:textId="49174F10" w:rsidR="00875839" w:rsidRDefault="00875839" w:rsidP="00875839">
      <w:pPr>
        <w:rPr>
          <w:sz w:val="32"/>
          <w:lang w:val="fr-CA"/>
        </w:rPr>
      </w:pPr>
      <w:r>
        <w:rPr>
          <w:sz w:val="32"/>
          <w:lang w:val="fr-CA"/>
        </w:rPr>
        <w:t xml:space="preserve">Rober Merton – Les conséquences ou les implications de toute structures/institutions sociale peuvent être différent pour les différents membres de la société. </w:t>
      </w:r>
    </w:p>
    <w:p w14:paraId="1F46BE57" w14:textId="77777777" w:rsidR="00700E6A" w:rsidRDefault="00700E6A" w:rsidP="00875839">
      <w:pPr>
        <w:rPr>
          <w:sz w:val="32"/>
          <w:lang w:val="fr-CA"/>
        </w:rPr>
      </w:pPr>
    </w:p>
    <w:p w14:paraId="2E4D329C" w14:textId="77777777" w:rsidR="00700E6A" w:rsidRDefault="00700E6A" w:rsidP="00875839">
      <w:pPr>
        <w:rPr>
          <w:sz w:val="32"/>
        </w:rPr>
      </w:pPr>
    </w:p>
    <w:p w14:paraId="7800D1D7" w14:textId="3275AEE0" w:rsidR="00700E6A" w:rsidRPr="00700E6A" w:rsidRDefault="00700E6A" w:rsidP="00875839">
      <w:pPr>
        <w:rPr>
          <w:sz w:val="32"/>
          <w:lang w:val="fr-CA"/>
        </w:rPr>
      </w:pPr>
      <w:r w:rsidRPr="00700E6A">
        <w:rPr>
          <w:sz w:val="32"/>
          <w:lang w:val="fr-CA"/>
        </w:rPr>
        <w:t>Merton au sujet du concept de fonction sociale :</w:t>
      </w:r>
    </w:p>
    <w:p w14:paraId="43E3261A" w14:textId="77777777" w:rsidR="00785CDB" w:rsidRPr="00700E6A" w:rsidRDefault="00611175" w:rsidP="00700E6A">
      <w:pPr>
        <w:numPr>
          <w:ilvl w:val="0"/>
          <w:numId w:val="7"/>
        </w:numPr>
        <w:rPr>
          <w:sz w:val="32"/>
          <w:lang w:val="fr-CA"/>
        </w:rPr>
      </w:pPr>
      <w:r w:rsidRPr="00700E6A">
        <w:rPr>
          <w:sz w:val="32"/>
          <w:lang w:val="fr-CA"/>
        </w:rPr>
        <w:t>Fonction manifeste : les conséquences voulues et reconnues d’une structure sociale</w:t>
      </w:r>
    </w:p>
    <w:p w14:paraId="7C398FE7" w14:textId="77777777" w:rsidR="00785CDB" w:rsidRPr="00700E6A" w:rsidRDefault="00611175" w:rsidP="00700E6A">
      <w:pPr>
        <w:numPr>
          <w:ilvl w:val="0"/>
          <w:numId w:val="7"/>
        </w:numPr>
        <w:rPr>
          <w:sz w:val="32"/>
          <w:lang w:val="fr-CA"/>
        </w:rPr>
      </w:pPr>
      <w:r w:rsidRPr="00700E6A">
        <w:rPr>
          <w:sz w:val="32"/>
          <w:lang w:val="fr-CA"/>
        </w:rPr>
        <w:t>Fonction latente : les conséquences non voulues et non reconnues</w:t>
      </w:r>
    </w:p>
    <w:p w14:paraId="475296AA" w14:textId="77777777" w:rsidR="00785CDB" w:rsidRPr="00700E6A" w:rsidRDefault="00611175" w:rsidP="00700E6A">
      <w:pPr>
        <w:numPr>
          <w:ilvl w:val="1"/>
          <w:numId w:val="7"/>
        </w:numPr>
        <w:rPr>
          <w:sz w:val="32"/>
          <w:lang w:val="fr-CA"/>
        </w:rPr>
      </w:pPr>
      <w:r w:rsidRPr="00700E6A">
        <w:rPr>
          <w:sz w:val="32"/>
          <w:lang w:val="fr-CA"/>
        </w:rPr>
        <w:t>Exemple : le système d’éducation</w:t>
      </w:r>
    </w:p>
    <w:p w14:paraId="466ADA70" w14:textId="7E1B4AE1" w:rsidR="00785CDB" w:rsidRDefault="00611175" w:rsidP="00700E6A">
      <w:pPr>
        <w:numPr>
          <w:ilvl w:val="0"/>
          <w:numId w:val="7"/>
        </w:numPr>
        <w:rPr>
          <w:sz w:val="32"/>
          <w:lang w:val="fr-CA"/>
        </w:rPr>
      </w:pPr>
      <w:r w:rsidRPr="00700E6A">
        <w:rPr>
          <w:sz w:val="32"/>
          <w:lang w:val="fr-CA"/>
        </w:rPr>
        <w:t xml:space="preserve">Dysfonctions : les conséquences indésirables d’une structure sociale envers le fonctionnement de la </w:t>
      </w:r>
      <w:r w:rsidR="00700E6A" w:rsidRPr="00700E6A">
        <w:rPr>
          <w:sz w:val="32"/>
          <w:lang w:val="fr-CA"/>
        </w:rPr>
        <w:t>société</w:t>
      </w:r>
    </w:p>
    <w:p w14:paraId="162F1D4C" w14:textId="77777777" w:rsidR="00A30FFA" w:rsidRDefault="00A30FFA" w:rsidP="00A30FFA">
      <w:pPr>
        <w:rPr>
          <w:sz w:val="32"/>
          <w:lang w:val="fr-CA"/>
        </w:rPr>
      </w:pPr>
    </w:p>
    <w:p w14:paraId="2883ADE0" w14:textId="4D5FF10A" w:rsidR="00A30FFA" w:rsidRDefault="00675D57" w:rsidP="00A30FFA">
      <w:pPr>
        <w:rPr>
          <w:sz w:val="32"/>
          <w:lang w:val="fr-CA"/>
        </w:rPr>
      </w:pPr>
      <w:r>
        <w:rPr>
          <w:sz w:val="32"/>
          <w:lang w:val="fr-CA"/>
        </w:rPr>
        <w:t xml:space="preserve">Critique du fonctionnalisme : </w:t>
      </w:r>
    </w:p>
    <w:p w14:paraId="7A187962" w14:textId="17F5A8ED" w:rsidR="00A83B5C" w:rsidRDefault="00A83B5C" w:rsidP="00A30FFA">
      <w:pPr>
        <w:rPr>
          <w:sz w:val="32"/>
          <w:lang w:val="fr-CA"/>
        </w:rPr>
      </w:pPr>
      <w:proofErr w:type="spellStart"/>
      <w:r>
        <w:rPr>
          <w:sz w:val="32"/>
          <w:lang w:val="fr-CA"/>
        </w:rPr>
        <w:t>Integration</w:t>
      </w:r>
      <w:proofErr w:type="spellEnd"/>
      <w:r>
        <w:rPr>
          <w:sz w:val="32"/>
          <w:lang w:val="fr-CA"/>
        </w:rPr>
        <w:t xml:space="preserve"> sociale</w:t>
      </w:r>
    </w:p>
    <w:p w14:paraId="1F279705" w14:textId="77777777" w:rsidR="00BE0B03" w:rsidRPr="00700E6A" w:rsidRDefault="00BE0B03" w:rsidP="00A30FFA">
      <w:pPr>
        <w:rPr>
          <w:sz w:val="32"/>
          <w:lang w:val="fr-CA"/>
        </w:rPr>
      </w:pPr>
    </w:p>
    <w:p w14:paraId="303F71B3" w14:textId="77777777" w:rsidR="00700E6A" w:rsidRPr="00700E6A" w:rsidRDefault="00700E6A" w:rsidP="00875839">
      <w:pPr>
        <w:rPr>
          <w:sz w:val="32"/>
          <w:lang w:val="fr-CA"/>
        </w:rPr>
      </w:pPr>
    </w:p>
    <w:p w14:paraId="56080892" w14:textId="77777777" w:rsidR="007E364D" w:rsidRPr="00700E6A" w:rsidRDefault="007E364D" w:rsidP="00875839">
      <w:pPr>
        <w:rPr>
          <w:sz w:val="32"/>
          <w:lang w:val="fr-CA"/>
        </w:rPr>
      </w:pPr>
    </w:p>
    <w:p w14:paraId="05A1AA5A" w14:textId="77777777" w:rsidR="006A6CF8" w:rsidRPr="00700E6A" w:rsidRDefault="006A6CF8" w:rsidP="006A6CF8">
      <w:pPr>
        <w:rPr>
          <w:sz w:val="32"/>
          <w:lang w:val="fr-CA"/>
        </w:rPr>
      </w:pPr>
      <w:bookmarkStart w:id="0" w:name="_GoBack"/>
      <w:bookmarkEnd w:id="0"/>
    </w:p>
    <w:p w14:paraId="2610FC10" w14:textId="77777777" w:rsidR="006A6CF8" w:rsidRPr="00700E6A" w:rsidRDefault="006A6CF8" w:rsidP="006A6CF8">
      <w:pPr>
        <w:rPr>
          <w:sz w:val="28"/>
          <w:lang w:val="fr-CA"/>
        </w:rPr>
      </w:pPr>
    </w:p>
    <w:p w14:paraId="74A2C295" w14:textId="77777777" w:rsidR="003812A1" w:rsidRPr="00700E6A" w:rsidRDefault="003812A1" w:rsidP="00141174">
      <w:pPr>
        <w:rPr>
          <w:sz w:val="32"/>
          <w:lang w:val="fr-CA"/>
        </w:rPr>
      </w:pPr>
    </w:p>
    <w:p w14:paraId="230FC6FE" w14:textId="77777777" w:rsidR="00737C0B" w:rsidRPr="00700E6A" w:rsidRDefault="00737C0B" w:rsidP="00141174">
      <w:pPr>
        <w:rPr>
          <w:sz w:val="28"/>
          <w:lang w:val="fr-CA"/>
        </w:rPr>
      </w:pPr>
    </w:p>
    <w:p w14:paraId="2F51B14D" w14:textId="77777777" w:rsidR="00737C0B" w:rsidRPr="00080CCE" w:rsidRDefault="00737C0B" w:rsidP="00141174">
      <w:pPr>
        <w:rPr>
          <w:sz w:val="28"/>
          <w:lang w:val="fr-CA"/>
        </w:rPr>
      </w:pPr>
    </w:p>
    <w:sectPr w:rsidR="00737C0B" w:rsidRPr="00080CCE">
      <w:footerReference w:type="default" r:id="rId7"/>
      <w:pgSz w:w="12240" w:h="15840"/>
      <w:pgMar w:top="720" w:right="1440" w:bottom="180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58CD6" w14:textId="77777777" w:rsidR="00611175" w:rsidRDefault="00611175">
      <w:r>
        <w:separator/>
      </w:r>
    </w:p>
    <w:p w14:paraId="34D8CDE0" w14:textId="77777777" w:rsidR="00611175" w:rsidRDefault="00611175"/>
  </w:endnote>
  <w:endnote w:type="continuationSeparator" w:id="0">
    <w:p w14:paraId="5FA800AD" w14:textId="77777777" w:rsidR="00611175" w:rsidRDefault="00611175">
      <w:r>
        <w:continuationSeparator/>
      </w:r>
    </w:p>
    <w:p w14:paraId="4B2EDA9E" w14:textId="77777777" w:rsidR="00611175" w:rsidRDefault="00611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0699706"/>
      <w:docPartObj>
        <w:docPartGallery w:val="Page Numbers (Bottom of Page)"/>
        <w:docPartUnique/>
      </w:docPartObj>
    </w:sdtPr>
    <w:sdtEndPr>
      <w:rPr>
        <w:noProof/>
      </w:rPr>
    </w:sdtEndPr>
    <w:sdtContent>
      <w:p w14:paraId="2BF77F36" w14:textId="77777777" w:rsidR="00757853" w:rsidRDefault="00975B44">
        <w:pPr>
          <w:pStyle w:val="Footer"/>
        </w:pPr>
        <w:r>
          <w:fldChar w:fldCharType="begin"/>
        </w:r>
        <w:r>
          <w:instrText xml:space="preserve"> PAGE   \* MERGEFORMAT </w:instrText>
        </w:r>
        <w:r>
          <w:fldChar w:fldCharType="separate"/>
        </w:r>
        <w:r w:rsidR="006625F8">
          <w:rPr>
            <w:noProof/>
          </w:rPr>
          <w:t>3</w:t>
        </w:r>
        <w:r>
          <w:rPr>
            <w:noProof/>
          </w:rPr>
          <w:fldChar w:fldCharType="end"/>
        </w:r>
      </w:p>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3D2EF" w14:textId="77777777" w:rsidR="00611175" w:rsidRDefault="00611175">
      <w:r>
        <w:separator/>
      </w:r>
    </w:p>
    <w:p w14:paraId="03701590" w14:textId="77777777" w:rsidR="00611175" w:rsidRDefault="00611175"/>
  </w:footnote>
  <w:footnote w:type="continuationSeparator" w:id="0">
    <w:p w14:paraId="27F87E18" w14:textId="77777777" w:rsidR="00611175" w:rsidRDefault="00611175">
      <w:r>
        <w:continuationSeparator/>
      </w:r>
    </w:p>
    <w:p w14:paraId="030A2FDF" w14:textId="77777777" w:rsidR="00611175" w:rsidRDefault="00611175"/>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30A86DE"/>
    <w:lvl w:ilvl="0">
      <w:start w:val="1"/>
      <w:numFmt w:val="decimal"/>
      <w:lvlText w:val="%1."/>
      <w:lvlJc w:val="left"/>
      <w:pPr>
        <w:tabs>
          <w:tab w:val="num" w:pos="360"/>
        </w:tabs>
        <w:ind w:left="360" w:hanging="360"/>
      </w:pPr>
    </w:lvl>
  </w:abstractNum>
  <w:abstractNum w:abstractNumId="1">
    <w:nsid w:val="FFFFFF89"/>
    <w:multiLevelType w:val="singleLevel"/>
    <w:tmpl w:val="1682D62C"/>
    <w:lvl w:ilvl="0">
      <w:start w:val="1"/>
      <w:numFmt w:val="bullet"/>
      <w:lvlText w:val=""/>
      <w:lvlJc w:val="left"/>
      <w:pPr>
        <w:tabs>
          <w:tab w:val="num" w:pos="360"/>
        </w:tabs>
        <w:ind w:left="360" w:hanging="360"/>
      </w:pPr>
      <w:rPr>
        <w:rFonts w:ascii="Symbol" w:hAnsi="Symbol" w:hint="default"/>
      </w:rPr>
    </w:lvl>
  </w:abstractNum>
  <w:abstractNum w:abstractNumId="2">
    <w:nsid w:val="0CF65DBC"/>
    <w:multiLevelType w:val="hybridMultilevel"/>
    <w:tmpl w:val="8C74CF86"/>
    <w:lvl w:ilvl="0" w:tplc="CCDE0E00">
      <w:start w:val="1"/>
      <w:numFmt w:val="bullet"/>
      <w:lvlText w:val="•"/>
      <w:lvlJc w:val="left"/>
      <w:pPr>
        <w:tabs>
          <w:tab w:val="num" w:pos="720"/>
        </w:tabs>
        <w:ind w:left="720" w:hanging="360"/>
      </w:pPr>
      <w:rPr>
        <w:rFonts w:ascii="Times New Roman" w:hAnsi="Times New Roman" w:hint="default"/>
      </w:rPr>
    </w:lvl>
    <w:lvl w:ilvl="1" w:tplc="76A645F8">
      <w:numFmt w:val="bullet"/>
      <w:lvlText w:val="–"/>
      <w:lvlJc w:val="left"/>
      <w:pPr>
        <w:tabs>
          <w:tab w:val="num" w:pos="1440"/>
        </w:tabs>
        <w:ind w:left="1440" w:hanging="360"/>
      </w:pPr>
      <w:rPr>
        <w:rFonts w:ascii="Times New Roman" w:hAnsi="Times New Roman" w:hint="default"/>
      </w:rPr>
    </w:lvl>
    <w:lvl w:ilvl="2" w:tplc="A1B88976" w:tentative="1">
      <w:start w:val="1"/>
      <w:numFmt w:val="bullet"/>
      <w:lvlText w:val="•"/>
      <w:lvlJc w:val="left"/>
      <w:pPr>
        <w:tabs>
          <w:tab w:val="num" w:pos="2160"/>
        </w:tabs>
        <w:ind w:left="2160" w:hanging="360"/>
      </w:pPr>
      <w:rPr>
        <w:rFonts w:ascii="Times New Roman" w:hAnsi="Times New Roman" w:hint="default"/>
      </w:rPr>
    </w:lvl>
    <w:lvl w:ilvl="3" w:tplc="0EA0835E" w:tentative="1">
      <w:start w:val="1"/>
      <w:numFmt w:val="bullet"/>
      <w:lvlText w:val="•"/>
      <w:lvlJc w:val="left"/>
      <w:pPr>
        <w:tabs>
          <w:tab w:val="num" w:pos="2880"/>
        </w:tabs>
        <w:ind w:left="2880" w:hanging="360"/>
      </w:pPr>
      <w:rPr>
        <w:rFonts w:ascii="Times New Roman" w:hAnsi="Times New Roman" w:hint="default"/>
      </w:rPr>
    </w:lvl>
    <w:lvl w:ilvl="4" w:tplc="1442675C" w:tentative="1">
      <w:start w:val="1"/>
      <w:numFmt w:val="bullet"/>
      <w:lvlText w:val="•"/>
      <w:lvlJc w:val="left"/>
      <w:pPr>
        <w:tabs>
          <w:tab w:val="num" w:pos="3600"/>
        </w:tabs>
        <w:ind w:left="3600" w:hanging="360"/>
      </w:pPr>
      <w:rPr>
        <w:rFonts w:ascii="Times New Roman" w:hAnsi="Times New Roman" w:hint="default"/>
      </w:rPr>
    </w:lvl>
    <w:lvl w:ilvl="5" w:tplc="BFB4EFA2" w:tentative="1">
      <w:start w:val="1"/>
      <w:numFmt w:val="bullet"/>
      <w:lvlText w:val="•"/>
      <w:lvlJc w:val="left"/>
      <w:pPr>
        <w:tabs>
          <w:tab w:val="num" w:pos="4320"/>
        </w:tabs>
        <w:ind w:left="4320" w:hanging="360"/>
      </w:pPr>
      <w:rPr>
        <w:rFonts w:ascii="Times New Roman" w:hAnsi="Times New Roman" w:hint="default"/>
      </w:rPr>
    </w:lvl>
    <w:lvl w:ilvl="6" w:tplc="CBE4807C" w:tentative="1">
      <w:start w:val="1"/>
      <w:numFmt w:val="bullet"/>
      <w:lvlText w:val="•"/>
      <w:lvlJc w:val="left"/>
      <w:pPr>
        <w:tabs>
          <w:tab w:val="num" w:pos="5040"/>
        </w:tabs>
        <w:ind w:left="5040" w:hanging="360"/>
      </w:pPr>
      <w:rPr>
        <w:rFonts w:ascii="Times New Roman" w:hAnsi="Times New Roman" w:hint="default"/>
      </w:rPr>
    </w:lvl>
    <w:lvl w:ilvl="7" w:tplc="7B2CECCE" w:tentative="1">
      <w:start w:val="1"/>
      <w:numFmt w:val="bullet"/>
      <w:lvlText w:val="•"/>
      <w:lvlJc w:val="left"/>
      <w:pPr>
        <w:tabs>
          <w:tab w:val="num" w:pos="5760"/>
        </w:tabs>
        <w:ind w:left="5760" w:hanging="360"/>
      </w:pPr>
      <w:rPr>
        <w:rFonts w:ascii="Times New Roman" w:hAnsi="Times New Roman" w:hint="default"/>
      </w:rPr>
    </w:lvl>
    <w:lvl w:ilvl="8" w:tplc="466CF8B0" w:tentative="1">
      <w:start w:val="1"/>
      <w:numFmt w:val="bullet"/>
      <w:lvlText w:val="•"/>
      <w:lvlJc w:val="left"/>
      <w:pPr>
        <w:tabs>
          <w:tab w:val="num" w:pos="6480"/>
        </w:tabs>
        <w:ind w:left="6480" w:hanging="360"/>
      </w:pPr>
      <w:rPr>
        <w:rFonts w:ascii="Times New Roman" w:hAnsi="Times New Roman" w:hint="default"/>
      </w:rPr>
    </w:lvl>
  </w:abstractNum>
  <w:abstractNum w:abstractNumId="3">
    <w:nsid w:val="20906CDF"/>
    <w:multiLevelType w:val="hybridMultilevel"/>
    <w:tmpl w:val="9E244A1C"/>
    <w:lvl w:ilvl="0" w:tplc="A78AD9E8">
      <w:start w:val="1"/>
      <w:numFmt w:val="bullet"/>
      <w:pStyle w:val="ListBullet"/>
      <w:lvlText w:val=""/>
      <w:lvlJc w:val="left"/>
      <w:pPr>
        <w:tabs>
          <w:tab w:val="num" w:pos="432"/>
        </w:tabs>
        <w:ind w:left="43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730809"/>
    <w:multiLevelType w:val="hybridMultilevel"/>
    <w:tmpl w:val="D4F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E81379"/>
    <w:multiLevelType w:val="hybridMultilevel"/>
    <w:tmpl w:val="87E6E36A"/>
    <w:lvl w:ilvl="0" w:tplc="1AA2312A">
      <w:start w:val="1"/>
      <w:numFmt w:val="bullet"/>
      <w:lvlText w:val="•"/>
      <w:lvlJc w:val="left"/>
      <w:pPr>
        <w:tabs>
          <w:tab w:val="num" w:pos="720"/>
        </w:tabs>
        <w:ind w:left="720" w:hanging="360"/>
      </w:pPr>
      <w:rPr>
        <w:rFonts w:ascii="Times New Roman" w:hAnsi="Times New Roman" w:hint="default"/>
      </w:rPr>
    </w:lvl>
    <w:lvl w:ilvl="1" w:tplc="6DF2406E" w:tentative="1">
      <w:start w:val="1"/>
      <w:numFmt w:val="bullet"/>
      <w:lvlText w:val="•"/>
      <w:lvlJc w:val="left"/>
      <w:pPr>
        <w:tabs>
          <w:tab w:val="num" w:pos="1440"/>
        </w:tabs>
        <w:ind w:left="1440" w:hanging="360"/>
      </w:pPr>
      <w:rPr>
        <w:rFonts w:ascii="Times New Roman" w:hAnsi="Times New Roman" w:hint="default"/>
      </w:rPr>
    </w:lvl>
    <w:lvl w:ilvl="2" w:tplc="19BCB1AA" w:tentative="1">
      <w:start w:val="1"/>
      <w:numFmt w:val="bullet"/>
      <w:lvlText w:val="•"/>
      <w:lvlJc w:val="left"/>
      <w:pPr>
        <w:tabs>
          <w:tab w:val="num" w:pos="2160"/>
        </w:tabs>
        <w:ind w:left="2160" w:hanging="360"/>
      </w:pPr>
      <w:rPr>
        <w:rFonts w:ascii="Times New Roman" w:hAnsi="Times New Roman" w:hint="default"/>
      </w:rPr>
    </w:lvl>
    <w:lvl w:ilvl="3" w:tplc="7584EC68" w:tentative="1">
      <w:start w:val="1"/>
      <w:numFmt w:val="bullet"/>
      <w:lvlText w:val="•"/>
      <w:lvlJc w:val="left"/>
      <w:pPr>
        <w:tabs>
          <w:tab w:val="num" w:pos="2880"/>
        </w:tabs>
        <w:ind w:left="2880" w:hanging="360"/>
      </w:pPr>
      <w:rPr>
        <w:rFonts w:ascii="Times New Roman" w:hAnsi="Times New Roman" w:hint="default"/>
      </w:rPr>
    </w:lvl>
    <w:lvl w:ilvl="4" w:tplc="FB6E2E52" w:tentative="1">
      <w:start w:val="1"/>
      <w:numFmt w:val="bullet"/>
      <w:lvlText w:val="•"/>
      <w:lvlJc w:val="left"/>
      <w:pPr>
        <w:tabs>
          <w:tab w:val="num" w:pos="3600"/>
        </w:tabs>
        <w:ind w:left="3600" w:hanging="360"/>
      </w:pPr>
      <w:rPr>
        <w:rFonts w:ascii="Times New Roman" w:hAnsi="Times New Roman" w:hint="default"/>
      </w:rPr>
    </w:lvl>
    <w:lvl w:ilvl="5" w:tplc="71A8DB9A" w:tentative="1">
      <w:start w:val="1"/>
      <w:numFmt w:val="bullet"/>
      <w:lvlText w:val="•"/>
      <w:lvlJc w:val="left"/>
      <w:pPr>
        <w:tabs>
          <w:tab w:val="num" w:pos="4320"/>
        </w:tabs>
        <w:ind w:left="4320" w:hanging="360"/>
      </w:pPr>
      <w:rPr>
        <w:rFonts w:ascii="Times New Roman" w:hAnsi="Times New Roman" w:hint="default"/>
      </w:rPr>
    </w:lvl>
    <w:lvl w:ilvl="6" w:tplc="3F286FCC" w:tentative="1">
      <w:start w:val="1"/>
      <w:numFmt w:val="bullet"/>
      <w:lvlText w:val="•"/>
      <w:lvlJc w:val="left"/>
      <w:pPr>
        <w:tabs>
          <w:tab w:val="num" w:pos="5040"/>
        </w:tabs>
        <w:ind w:left="5040" w:hanging="360"/>
      </w:pPr>
      <w:rPr>
        <w:rFonts w:ascii="Times New Roman" w:hAnsi="Times New Roman" w:hint="default"/>
      </w:rPr>
    </w:lvl>
    <w:lvl w:ilvl="7" w:tplc="4ADA0AF2" w:tentative="1">
      <w:start w:val="1"/>
      <w:numFmt w:val="bullet"/>
      <w:lvlText w:val="•"/>
      <w:lvlJc w:val="left"/>
      <w:pPr>
        <w:tabs>
          <w:tab w:val="num" w:pos="5760"/>
        </w:tabs>
        <w:ind w:left="5760" w:hanging="360"/>
      </w:pPr>
      <w:rPr>
        <w:rFonts w:ascii="Times New Roman" w:hAnsi="Times New Roman" w:hint="default"/>
      </w:rPr>
    </w:lvl>
    <w:lvl w:ilvl="8" w:tplc="560EE98E" w:tentative="1">
      <w:start w:val="1"/>
      <w:numFmt w:val="bullet"/>
      <w:lvlText w:val="•"/>
      <w:lvlJc w:val="left"/>
      <w:pPr>
        <w:tabs>
          <w:tab w:val="num" w:pos="6480"/>
        </w:tabs>
        <w:ind w:left="6480" w:hanging="360"/>
      </w:pPr>
      <w:rPr>
        <w:rFonts w:ascii="Times New Roman" w:hAnsi="Times New Roman" w:hint="default"/>
      </w:rPr>
    </w:lvl>
  </w:abstractNum>
  <w:abstractNum w:abstractNumId="6">
    <w:nsid w:val="68AB4355"/>
    <w:multiLevelType w:val="hybridMultilevel"/>
    <w:tmpl w:val="0B203272"/>
    <w:lvl w:ilvl="0" w:tplc="CE0E85FE">
      <w:start w:val="1"/>
      <w:numFmt w:val="decimal"/>
      <w:pStyle w:val="ListNumber"/>
      <w:lvlText w:val="%1."/>
      <w:lvlJc w:val="left"/>
      <w:pPr>
        <w:tabs>
          <w:tab w:val="num" w:pos="432"/>
        </w:tabs>
        <w:ind w:left="432" w:hanging="432"/>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E10"/>
    <w:rsid w:val="00014837"/>
    <w:rsid w:val="000439D0"/>
    <w:rsid w:val="00080CCE"/>
    <w:rsid w:val="00141174"/>
    <w:rsid w:val="001424E6"/>
    <w:rsid w:val="00161C20"/>
    <w:rsid w:val="002620D5"/>
    <w:rsid w:val="002A6D8A"/>
    <w:rsid w:val="002C5988"/>
    <w:rsid w:val="003812A1"/>
    <w:rsid w:val="003D7B5F"/>
    <w:rsid w:val="0051727E"/>
    <w:rsid w:val="00577315"/>
    <w:rsid w:val="005F2E8B"/>
    <w:rsid w:val="00611175"/>
    <w:rsid w:val="006625F8"/>
    <w:rsid w:val="00675D57"/>
    <w:rsid w:val="006A6CF8"/>
    <w:rsid w:val="006B1E10"/>
    <w:rsid w:val="00700E6A"/>
    <w:rsid w:val="00737C0B"/>
    <w:rsid w:val="00757853"/>
    <w:rsid w:val="007636DE"/>
    <w:rsid w:val="00785CDB"/>
    <w:rsid w:val="007B0D6F"/>
    <w:rsid w:val="007E364D"/>
    <w:rsid w:val="00812F71"/>
    <w:rsid w:val="00875839"/>
    <w:rsid w:val="00892586"/>
    <w:rsid w:val="00961680"/>
    <w:rsid w:val="00975B44"/>
    <w:rsid w:val="009A7C54"/>
    <w:rsid w:val="00A30FFA"/>
    <w:rsid w:val="00A83B5C"/>
    <w:rsid w:val="00AA1432"/>
    <w:rsid w:val="00B11CB9"/>
    <w:rsid w:val="00B44A97"/>
    <w:rsid w:val="00BE0B03"/>
    <w:rsid w:val="00CA03C6"/>
    <w:rsid w:val="00CA3C7A"/>
    <w:rsid w:val="00CC1534"/>
    <w:rsid w:val="00CF5EB0"/>
    <w:rsid w:val="00E8469A"/>
    <w:rsid w:val="00F76BD8"/>
    <w:rsid w:val="00FA5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4036F2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595959" w:themeColor="text1" w:themeTint="A6"/>
        <w:sz w:val="30"/>
        <w:szCs w:val="30"/>
        <w:lang w:val="en-US" w:eastAsia="ja-JP" w:bidi="ar-SA"/>
      </w:rPr>
    </w:rPrDefault>
    <w:pPrDefault>
      <w:pPr>
        <w:spacing w:after="12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uiPriority="1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pBdr>
        <w:bottom w:val="single" w:sz="12" w:space="12" w:color="56152F" w:themeColor="accent4"/>
      </w:pBdr>
      <w:spacing w:before="460" w:after="480"/>
      <w:outlineLvl w:val="0"/>
    </w:pPr>
    <w:rPr>
      <w:rFonts w:asciiTheme="majorHAnsi" w:eastAsiaTheme="majorEastAsia" w:hAnsiTheme="majorHAnsi" w:cstheme="majorBidi"/>
      <w:color w:val="731C3F" w:themeColor="accent1"/>
      <w:sz w:val="40"/>
      <w:szCs w:val="32"/>
    </w:rPr>
  </w:style>
  <w:style w:type="paragraph" w:styleId="Heading2">
    <w:name w:val="heading 2"/>
    <w:basedOn w:val="Normal"/>
    <w:next w:val="Normal"/>
    <w:link w:val="Heading2Char"/>
    <w:uiPriority w:val="9"/>
    <w:unhideWhenUsed/>
    <w:qFormat/>
    <w:pPr>
      <w:keepNext/>
      <w:keepLines/>
      <w:spacing w:before="460"/>
      <w:outlineLvl w:val="1"/>
    </w:pPr>
    <w:rPr>
      <w:rFonts w:asciiTheme="majorHAnsi" w:eastAsiaTheme="majorEastAsia" w:hAnsiTheme="majorHAnsi" w:cstheme="majorBidi"/>
      <w:b/>
      <w:color w:val="7F7F7F" w:themeColor="text1" w:themeTint="80"/>
      <w:szCs w:val="26"/>
    </w:rPr>
  </w:style>
  <w:style w:type="paragraph" w:styleId="Heading3">
    <w:name w:val="heading 3"/>
    <w:basedOn w:val="Normal"/>
    <w:next w:val="Normal"/>
    <w:link w:val="Heading3Char"/>
    <w:uiPriority w:val="9"/>
    <w:semiHidden/>
    <w:unhideWhenUsed/>
    <w:qFormat/>
    <w:pPr>
      <w:keepNext/>
      <w:keepLines/>
      <w:spacing w:before="460"/>
      <w:outlineLvl w:val="2"/>
    </w:pPr>
    <w:rPr>
      <w:rFonts w:asciiTheme="majorHAnsi" w:eastAsiaTheme="majorEastAsia" w:hAnsiTheme="majorHAnsi" w:cstheme="majorBidi"/>
      <w:sz w:val="40"/>
      <w:szCs w:val="24"/>
    </w:rPr>
  </w:style>
  <w:style w:type="paragraph" w:styleId="Heading4">
    <w:name w:val="heading 4"/>
    <w:basedOn w:val="Normal"/>
    <w:next w:val="Normal"/>
    <w:link w:val="Heading4Char"/>
    <w:uiPriority w:val="9"/>
    <w:semiHidden/>
    <w:unhideWhenUsed/>
    <w:qFormat/>
    <w:pPr>
      <w:keepNext/>
      <w:keepLines/>
      <w:spacing w:before="460"/>
      <w:outlineLvl w:val="3"/>
    </w:pPr>
    <w:rPr>
      <w:rFonts w:asciiTheme="majorHAnsi" w:eastAsiaTheme="majorEastAsia" w:hAnsiTheme="majorHAnsi" w:cstheme="majorBidi"/>
      <w:i/>
      <w:iCs/>
      <w:sz w:val="40"/>
    </w:rPr>
  </w:style>
  <w:style w:type="paragraph" w:styleId="Heading5">
    <w:name w:val="heading 5"/>
    <w:basedOn w:val="Normal"/>
    <w:next w:val="Normal"/>
    <w:link w:val="Heading5Char"/>
    <w:uiPriority w:val="9"/>
    <w:semiHidden/>
    <w:unhideWhenUsed/>
    <w:qFormat/>
    <w:pPr>
      <w:keepNext/>
      <w:keepLines/>
      <w:spacing w:before="460"/>
      <w:outlineLvl w:val="4"/>
    </w:pPr>
    <w:rPr>
      <w:rFonts w:asciiTheme="majorHAnsi" w:eastAsiaTheme="majorEastAsia" w:hAnsiTheme="majorHAnsi" w:cstheme="majorBidi"/>
      <w:color w:val="262626" w:themeColor="text1" w:themeTint="D9"/>
      <w:sz w:val="34"/>
    </w:rPr>
  </w:style>
  <w:style w:type="paragraph" w:styleId="Heading6">
    <w:name w:val="heading 6"/>
    <w:basedOn w:val="Normal"/>
    <w:next w:val="Normal"/>
    <w:link w:val="Heading6Char"/>
    <w:uiPriority w:val="9"/>
    <w:semiHidden/>
    <w:unhideWhenUsed/>
    <w:qFormat/>
    <w:pPr>
      <w:keepNext/>
      <w:keepLines/>
      <w:spacing w:before="460"/>
      <w:outlineLvl w:val="5"/>
    </w:pPr>
    <w:rPr>
      <w:rFonts w:asciiTheme="majorHAnsi" w:eastAsiaTheme="majorEastAsia" w:hAnsiTheme="majorHAnsi" w:cstheme="majorBidi"/>
      <w:i/>
      <w:color w:val="262626" w:themeColor="text1" w:themeTint="D9"/>
      <w:sz w:val="34"/>
    </w:rPr>
  </w:style>
  <w:style w:type="paragraph" w:styleId="Heading7">
    <w:name w:val="heading 7"/>
    <w:basedOn w:val="Normal"/>
    <w:next w:val="Normal"/>
    <w:link w:val="Heading7Char"/>
    <w:uiPriority w:val="9"/>
    <w:semiHidden/>
    <w:unhideWhenUsed/>
    <w:qFormat/>
    <w:pPr>
      <w:keepNext/>
      <w:keepLines/>
      <w:spacing w:before="460"/>
      <w:outlineLvl w:val="6"/>
    </w:pPr>
    <w:rPr>
      <w:rFonts w:asciiTheme="majorHAnsi" w:eastAsiaTheme="majorEastAsia" w:hAnsiTheme="majorHAnsi" w:cstheme="majorBidi"/>
      <w:iCs/>
      <w:sz w:val="34"/>
    </w:rPr>
  </w:style>
  <w:style w:type="paragraph" w:styleId="Heading8">
    <w:name w:val="heading 8"/>
    <w:basedOn w:val="Normal"/>
    <w:next w:val="Normal"/>
    <w:link w:val="Heading8Char"/>
    <w:uiPriority w:val="9"/>
    <w:semiHidden/>
    <w:unhideWhenUsed/>
    <w:qFormat/>
    <w:pPr>
      <w:keepNext/>
      <w:keepLines/>
      <w:spacing w:before="460"/>
      <w:outlineLvl w:val="7"/>
    </w:pPr>
    <w:rPr>
      <w:rFonts w:asciiTheme="majorHAnsi" w:eastAsiaTheme="majorEastAsia" w:hAnsiTheme="majorHAnsi" w:cstheme="majorBidi"/>
      <w:i/>
      <w:sz w:val="34"/>
      <w:szCs w:val="21"/>
    </w:rPr>
  </w:style>
  <w:style w:type="paragraph" w:styleId="Heading9">
    <w:name w:val="heading 9"/>
    <w:basedOn w:val="Normal"/>
    <w:next w:val="Normal"/>
    <w:link w:val="Heading9Char"/>
    <w:uiPriority w:val="9"/>
    <w:semiHidden/>
    <w:unhideWhenUsed/>
    <w:qFormat/>
    <w:pPr>
      <w:keepNext/>
      <w:keepLines/>
      <w:spacing w:before="460"/>
      <w:outlineLvl w:val="8"/>
    </w:pPr>
    <w:rPr>
      <w:rFonts w:asciiTheme="majorHAnsi" w:eastAsiaTheme="majorEastAsia" w:hAnsiTheme="majorHAnsi" w:cstheme="majorBidi"/>
      <w:iCs/>
      <w:color w:val="262626" w:themeColor="text1" w:themeTint="D9"/>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
    <w:qFormat/>
    <w:pPr>
      <w:numPr>
        <w:numId w:val="3"/>
      </w:numPr>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731C3F" w:themeColor="accent1"/>
      <w:sz w:val="40"/>
      <w:szCs w:val="32"/>
    </w:rPr>
  </w:style>
  <w:style w:type="paragraph" w:styleId="ListNumber">
    <w:name w:val="List Number"/>
    <w:basedOn w:val="Normal"/>
    <w:uiPriority w:val="9"/>
    <w:qFormat/>
    <w:pPr>
      <w:numPr>
        <w:numId w:val="4"/>
      </w:numPr>
    </w:pPr>
  </w:style>
  <w:style w:type="paragraph" w:styleId="Header">
    <w:name w:val="header"/>
    <w:basedOn w:val="Normal"/>
    <w:link w:val="HeaderChar"/>
    <w:uiPriority w:val="99"/>
    <w:unhideWhenUsed/>
    <w:qFormat/>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pPr>
      <w:spacing w:after="0" w:line="240" w:lineRule="auto"/>
    </w:pPr>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paragraph" w:styleId="Title">
    <w:name w:val="Title"/>
    <w:basedOn w:val="Normal"/>
    <w:link w:val="TitleChar"/>
    <w:uiPriority w:val="10"/>
    <w:semiHidden/>
    <w:unhideWhenUsed/>
    <w:qFormat/>
    <w:pPr>
      <w:spacing w:after="60" w:line="240" w:lineRule="auto"/>
      <w:contextualSpacing/>
    </w:pPr>
    <w:rPr>
      <w:rFonts w:asciiTheme="majorHAnsi" w:eastAsiaTheme="majorEastAsia" w:hAnsiTheme="majorHAnsi" w:cstheme="majorBidi"/>
      <w:caps/>
      <w:color w:val="262626" w:themeColor="text1" w:themeTint="D9"/>
      <w:kern w:val="28"/>
      <w:sz w:val="66"/>
      <w:szCs w:val="56"/>
    </w:rPr>
  </w:style>
  <w:style w:type="character" w:customStyle="1" w:styleId="TitleChar">
    <w:name w:val="Title Char"/>
    <w:basedOn w:val="DefaultParagraphFont"/>
    <w:link w:val="Title"/>
    <w:uiPriority w:val="10"/>
    <w:semiHidden/>
    <w:rPr>
      <w:rFonts w:asciiTheme="majorHAnsi" w:eastAsiaTheme="majorEastAsia" w:hAnsiTheme="majorHAnsi" w:cstheme="majorBidi"/>
      <w:caps/>
      <w:color w:val="262626" w:themeColor="text1" w:themeTint="D9"/>
      <w:kern w:val="28"/>
      <w:sz w:val="66"/>
      <w:szCs w:val="56"/>
    </w:rPr>
  </w:style>
  <w:style w:type="paragraph" w:styleId="Subtitle">
    <w:name w:val="Subtitle"/>
    <w:basedOn w:val="Normal"/>
    <w:link w:val="SubtitleChar"/>
    <w:uiPriority w:val="11"/>
    <w:semiHidden/>
    <w:unhideWhenUsed/>
    <w:qFormat/>
    <w:pPr>
      <w:numPr>
        <w:ilvl w:val="1"/>
      </w:numPr>
      <w:spacing w:after="520"/>
      <w:contextualSpacing/>
    </w:pPr>
    <w:rPr>
      <w:rFonts w:eastAsiaTheme="minorEastAsia"/>
      <w:caps/>
      <w:sz w:val="40"/>
    </w:rPr>
  </w:style>
  <w:style w:type="character" w:customStyle="1" w:styleId="SubtitleChar">
    <w:name w:val="Subtitle Char"/>
    <w:basedOn w:val="DefaultParagraphFont"/>
    <w:link w:val="Subtitle"/>
    <w:uiPriority w:val="11"/>
    <w:semiHidden/>
    <w:rPr>
      <w:rFonts w:eastAsiaTheme="minorEastAsia"/>
      <w:caps/>
      <w:sz w:val="40"/>
    </w:rPr>
  </w:style>
  <w:style w:type="character" w:styleId="IntenseReference">
    <w:name w:val="Intense Reference"/>
    <w:basedOn w:val="DefaultParagraphFont"/>
    <w:uiPriority w:val="32"/>
    <w:semiHidden/>
    <w:unhideWhenUsed/>
    <w:qFormat/>
    <w:rPr>
      <w:b/>
      <w:bCs/>
      <w:caps/>
      <w:smallCaps w:val="0"/>
      <w:color w:val="262626" w:themeColor="text1" w:themeTint="D9"/>
      <w:spacing w:val="0"/>
    </w:rPr>
  </w:style>
  <w:style w:type="character" w:styleId="BookTitle">
    <w:name w:val="Book Title"/>
    <w:basedOn w:val="DefaultParagraphFont"/>
    <w:uiPriority w:val="33"/>
    <w:semiHidden/>
    <w:unhideWhenUsed/>
    <w:rPr>
      <w:b w:val="0"/>
      <w:bCs/>
      <w:i w:val="0"/>
      <w:iCs/>
      <w:spacing w:val="0"/>
      <w:u w:val="single"/>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7F7F7F" w:themeColor="text1" w:themeTint="80"/>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sz w:val="40"/>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sz w:val="4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62626" w:themeColor="text1" w:themeTint="D9"/>
      <w:sz w:val="3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color w:val="262626" w:themeColor="text1" w:themeTint="D9"/>
      <w:sz w:val="3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Cs/>
      <w:sz w:val="3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i/>
      <w:sz w:val="34"/>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Cs/>
      <w:color w:val="262626" w:themeColor="text1" w:themeTint="D9"/>
      <w:szCs w:val="21"/>
    </w:rPr>
  </w:style>
  <w:style w:type="character" w:styleId="SubtleEmphasis">
    <w:name w:val="Subtle Emphasis"/>
    <w:basedOn w:val="DefaultParagraphFont"/>
    <w:uiPriority w:val="19"/>
    <w:semiHidden/>
    <w:unhideWhenUsed/>
    <w:qFormat/>
    <w:rPr>
      <w:i/>
      <w:iCs/>
      <w:color w:val="404040" w:themeColor="text1" w:themeTint="BF"/>
    </w:rPr>
  </w:style>
  <w:style w:type="character" w:styleId="Emphasis">
    <w:name w:val="Emphasis"/>
    <w:basedOn w:val="DefaultParagraphFont"/>
    <w:uiPriority w:val="20"/>
    <w:semiHidden/>
    <w:unhideWhenUsed/>
    <w:qFormat/>
    <w:rPr>
      <w:b/>
      <w:iCs/>
      <w:color w:val="262626" w:themeColor="text1" w:themeTint="D9"/>
    </w:rPr>
  </w:style>
  <w:style w:type="character" w:styleId="IntenseEmphasis">
    <w:name w:val="Intense Emphasis"/>
    <w:basedOn w:val="DefaultParagraphFont"/>
    <w:uiPriority w:val="21"/>
    <w:semiHidden/>
    <w:unhideWhenUsed/>
    <w:qFormat/>
    <w:rPr>
      <w:b/>
      <w:i/>
      <w:iCs/>
      <w:color w:val="262626" w:themeColor="text1" w:themeTint="D9"/>
    </w:rPr>
  </w:style>
  <w:style w:type="character" w:styleId="Strong">
    <w:name w:val="Strong"/>
    <w:basedOn w:val="DefaultParagraphFont"/>
    <w:uiPriority w:val="22"/>
    <w:semiHidden/>
    <w:unhideWhenUsed/>
    <w:qFormat/>
    <w:rPr>
      <w:b/>
      <w:bCs/>
    </w:rPr>
  </w:style>
  <w:style w:type="paragraph" w:styleId="Quote">
    <w:name w:val="Quote"/>
    <w:basedOn w:val="Normal"/>
    <w:next w:val="Normal"/>
    <w:link w:val="QuoteChar"/>
    <w:uiPriority w:val="29"/>
    <w:semiHidden/>
    <w:unhideWhenUsed/>
    <w:qFormat/>
    <w:pPr>
      <w:spacing w:before="240"/>
    </w:pPr>
    <w:rPr>
      <w:i/>
      <w:iCs/>
      <w:sz w:val="36"/>
    </w:rPr>
  </w:style>
  <w:style w:type="character" w:customStyle="1" w:styleId="QuoteChar">
    <w:name w:val="Quote Char"/>
    <w:basedOn w:val="DefaultParagraphFont"/>
    <w:link w:val="Quote"/>
    <w:uiPriority w:val="29"/>
    <w:semiHidden/>
    <w:rPr>
      <w:i/>
      <w:iCs/>
      <w:sz w:val="36"/>
    </w:rPr>
  </w:style>
  <w:style w:type="paragraph" w:styleId="IntenseQuote">
    <w:name w:val="Intense Quote"/>
    <w:basedOn w:val="Normal"/>
    <w:next w:val="Normal"/>
    <w:link w:val="IntenseQuoteChar"/>
    <w:uiPriority w:val="30"/>
    <w:semiHidden/>
    <w:unhideWhenUsed/>
    <w:qFormat/>
    <w:pPr>
      <w:spacing w:before="240"/>
    </w:pPr>
    <w:rPr>
      <w:b/>
      <w:i/>
      <w:iCs/>
      <w:sz w:val="36"/>
    </w:rPr>
  </w:style>
  <w:style w:type="character" w:customStyle="1" w:styleId="IntenseQuoteChar">
    <w:name w:val="Intense Quote Char"/>
    <w:basedOn w:val="DefaultParagraphFont"/>
    <w:link w:val="IntenseQuote"/>
    <w:uiPriority w:val="30"/>
    <w:semiHidden/>
    <w:rPr>
      <w:b/>
      <w:i/>
      <w:iCs/>
      <w:sz w:val="36"/>
    </w:rPr>
  </w:style>
  <w:style w:type="character" w:styleId="SubtleReference">
    <w:name w:val="Subtle Reference"/>
    <w:basedOn w:val="DefaultParagraphFont"/>
    <w:uiPriority w:val="31"/>
    <w:semiHidden/>
    <w:unhideWhenUsed/>
    <w:qFormat/>
    <w:rPr>
      <w:caps/>
      <w:smallCaps w:val="0"/>
      <w:color w:val="262626" w:themeColor="text1" w:themeTint="D9"/>
    </w:rPr>
  </w:style>
  <w:style w:type="paragraph" w:styleId="Caption">
    <w:name w:val="caption"/>
    <w:basedOn w:val="Normal"/>
    <w:next w:val="Normal"/>
    <w:uiPriority w:val="35"/>
    <w:semiHidden/>
    <w:unhideWhenUsed/>
    <w:qFormat/>
    <w:pPr>
      <w:spacing w:after="200" w:line="240" w:lineRule="auto"/>
    </w:pPr>
    <w:rPr>
      <w:i/>
      <w:iCs/>
      <w:sz w:val="24"/>
      <w:szCs w:val="18"/>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Pr>
      <w:color w:val="731C3F" w:themeColor="hyperlink"/>
      <w:u w:val="single"/>
    </w:rPr>
  </w:style>
  <w:style w:type="paragraph" w:styleId="ListParagraph">
    <w:name w:val="List Paragraph"/>
    <w:basedOn w:val="Normal"/>
    <w:uiPriority w:val="34"/>
    <w:unhideWhenUsed/>
    <w:qFormat/>
    <w:rsid w:val="006A6C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49318">
      <w:bodyDiv w:val="1"/>
      <w:marLeft w:val="0"/>
      <w:marRight w:val="0"/>
      <w:marTop w:val="0"/>
      <w:marBottom w:val="0"/>
      <w:divBdr>
        <w:top w:val="none" w:sz="0" w:space="0" w:color="auto"/>
        <w:left w:val="none" w:sz="0" w:space="0" w:color="auto"/>
        <w:bottom w:val="none" w:sz="0" w:space="0" w:color="auto"/>
        <w:right w:val="none" w:sz="0" w:space="0" w:color="auto"/>
      </w:divBdr>
      <w:divsChild>
        <w:div w:id="1978215210">
          <w:marLeft w:val="547"/>
          <w:marRight w:val="0"/>
          <w:marTop w:val="125"/>
          <w:marBottom w:val="0"/>
          <w:divBdr>
            <w:top w:val="none" w:sz="0" w:space="0" w:color="auto"/>
            <w:left w:val="none" w:sz="0" w:space="0" w:color="auto"/>
            <w:bottom w:val="none" w:sz="0" w:space="0" w:color="auto"/>
            <w:right w:val="none" w:sz="0" w:space="0" w:color="auto"/>
          </w:divBdr>
        </w:div>
      </w:divsChild>
    </w:div>
    <w:div w:id="366151349">
      <w:bodyDiv w:val="1"/>
      <w:marLeft w:val="0"/>
      <w:marRight w:val="0"/>
      <w:marTop w:val="0"/>
      <w:marBottom w:val="0"/>
      <w:divBdr>
        <w:top w:val="none" w:sz="0" w:space="0" w:color="auto"/>
        <w:left w:val="none" w:sz="0" w:space="0" w:color="auto"/>
        <w:bottom w:val="none" w:sz="0" w:space="0" w:color="auto"/>
        <w:right w:val="none" w:sz="0" w:space="0" w:color="auto"/>
      </w:divBdr>
      <w:divsChild>
        <w:div w:id="788352249">
          <w:marLeft w:val="547"/>
          <w:marRight w:val="0"/>
          <w:marTop w:val="125"/>
          <w:marBottom w:val="0"/>
          <w:divBdr>
            <w:top w:val="none" w:sz="0" w:space="0" w:color="auto"/>
            <w:left w:val="none" w:sz="0" w:space="0" w:color="auto"/>
            <w:bottom w:val="none" w:sz="0" w:space="0" w:color="auto"/>
            <w:right w:val="none" w:sz="0" w:space="0" w:color="auto"/>
          </w:divBdr>
        </w:div>
        <w:div w:id="949776395">
          <w:marLeft w:val="547"/>
          <w:marRight w:val="0"/>
          <w:marTop w:val="125"/>
          <w:marBottom w:val="0"/>
          <w:divBdr>
            <w:top w:val="none" w:sz="0" w:space="0" w:color="auto"/>
            <w:left w:val="none" w:sz="0" w:space="0" w:color="auto"/>
            <w:bottom w:val="none" w:sz="0" w:space="0" w:color="auto"/>
            <w:right w:val="none" w:sz="0" w:space="0" w:color="auto"/>
          </w:divBdr>
        </w:div>
        <w:div w:id="1529833037">
          <w:marLeft w:val="1166"/>
          <w:marRight w:val="0"/>
          <w:marTop w:val="115"/>
          <w:marBottom w:val="0"/>
          <w:divBdr>
            <w:top w:val="none" w:sz="0" w:space="0" w:color="auto"/>
            <w:left w:val="none" w:sz="0" w:space="0" w:color="auto"/>
            <w:bottom w:val="none" w:sz="0" w:space="0" w:color="auto"/>
            <w:right w:val="none" w:sz="0" w:space="0" w:color="auto"/>
          </w:divBdr>
        </w:div>
        <w:div w:id="362678126">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Users/Youssef/Library/Containers/com.microsoft.Word/Data/Library/Caches/4105/TM10002086/Take%20Notes.dotx" TargetMode="External"/></Relationships>
</file>

<file path=word/theme/theme1.xml><?xml version="1.0" encoding="utf-8"?>
<a:theme xmlns:a="http://schemas.openxmlformats.org/drawingml/2006/main" name="Office Theme">
  <a:themeElements>
    <a:clrScheme name="Notes">
      <a:dk1>
        <a:sysClr val="windowText" lastClr="000000"/>
      </a:dk1>
      <a:lt1>
        <a:sysClr val="window" lastClr="FFFFFF"/>
      </a:lt1>
      <a:dk2>
        <a:srgbClr val="37030F"/>
      </a:dk2>
      <a:lt2>
        <a:srgbClr val="DEE4C3"/>
      </a:lt2>
      <a:accent1>
        <a:srgbClr val="731C3F"/>
      </a:accent1>
      <a:accent2>
        <a:srgbClr val="214C5E"/>
      </a:accent2>
      <a:accent3>
        <a:srgbClr val="62C7AD"/>
      </a:accent3>
      <a:accent4>
        <a:srgbClr val="56152F"/>
      </a:accent4>
      <a:accent5>
        <a:srgbClr val="D87330"/>
      </a:accent5>
      <a:accent6>
        <a:srgbClr val="DEBC53"/>
      </a:accent6>
      <a:hlink>
        <a:srgbClr val="731C3F"/>
      </a:hlink>
      <a:folHlink>
        <a:srgbClr val="214C5E"/>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Take Notes.dotx</Template>
  <TotalTime>90</TotalTime>
  <Pages>3</Pages>
  <Words>419</Words>
  <Characters>2392</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Youssef Saddiki</dc:creator>
  <cp:keywords/>
  <dc:description/>
  <cp:lastModifiedBy>Youssef Saddiki</cp:lastModifiedBy>
  <cp:revision>41</cp:revision>
  <dcterms:created xsi:type="dcterms:W3CDTF">2016-09-19T19:57:00Z</dcterms:created>
  <dcterms:modified xsi:type="dcterms:W3CDTF">2016-09-25T21:14:00Z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etID">
    <vt:lpwstr>TF10002051</vt:lpwstr>
  </property>
</Properties>
</file>